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8" w:rsidRPr="004F4FB7" w:rsidRDefault="00B20618" w:rsidP="00B20618">
      <w:pPr>
        <w:pStyle w:val="Title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F4FB7">
        <w:rPr>
          <w:rFonts w:ascii="Arial" w:hAnsi="Arial" w:cs="Arial"/>
          <w:sz w:val="22"/>
          <w:szCs w:val="22"/>
        </w:rPr>
        <w:t>THE HEALTH COLLABORATIVE</w:t>
      </w:r>
    </w:p>
    <w:p w:rsidR="004F4FB7" w:rsidRDefault="004F4FB7" w:rsidP="00B20618">
      <w:pPr>
        <w:pStyle w:val="Title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94660" cy="5688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 messaging t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33" cy="58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82" w:rsidRPr="004F4FB7" w:rsidRDefault="009F1482" w:rsidP="00B20618">
      <w:pPr>
        <w:pStyle w:val="Title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F4FB7">
        <w:rPr>
          <w:rFonts w:ascii="Arial" w:hAnsi="Arial" w:cs="Arial"/>
          <w:sz w:val="22"/>
          <w:szCs w:val="22"/>
        </w:rPr>
        <w:t>SERVICES AGREEMENT</w:t>
      </w:r>
    </w:p>
    <w:p w:rsidR="009F1482" w:rsidRPr="004F4FB7" w:rsidRDefault="009F1482" w:rsidP="00B20618">
      <w:pPr>
        <w:rPr>
          <w:rFonts w:ascii="Arial" w:hAnsi="Arial" w:cs="Arial"/>
          <w:sz w:val="22"/>
          <w:szCs w:val="22"/>
        </w:rPr>
      </w:pPr>
    </w:p>
    <w:p w:rsidR="00DB25DE" w:rsidRPr="004F4FB7" w:rsidRDefault="00B20618" w:rsidP="00B20618">
      <w:pPr>
        <w:pStyle w:val="CM14"/>
        <w:spacing w:after="247" w:line="276" w:lineRule="atLeast"/>
        <w:rPr>
          <w:rFonts w:ascii="Arial" w:hAnsi="Arial" w:cs="Arial"/>
          <w:sz w:val="22"/>
          <w:szCs w:val="22"/>
        </w:rPr>
      </w:pPr>
      <w:r w:rsidRPr="004F4FB7">
        <w:rPr>
          <w:rFonts w:ascii="Arial" w:hAnsi="Arial" w:cs="Arial"/>
          <w:sz w:val="22"/>
          <w:szCs w:val="22"/>
        </w:rPr>
        <w:t>Name of Organization: _____________________________________________ (“</w:t>
      </w:r>
      <w:r w:rsidR="00160118" w:rsidRPr="004F4FB7">
        <w:rPr>
          <w:rFonts w:ascii="Arial" w:hAnsi="Arial" w:cs="Arial"/>
          <w:sz w:val="22"/>
          <w:szCs w:val="22"/>
        </w:rPr>
        <w:t>You</w:t>
      </w:r>
      <w:r w:rsidRPr="004F4FB7">
        <w:rPr>
          <w:rFonts w:ascii="Arial" w:hAnsi="Arial" w:cs="Arial"/>
          <w:sz w:val="22"/>
          <w:szCs w:val="22"/>
        </w:rPr>
        <w:t xml:space="preserve">”) </w:t>
      </w:r>
    </w:p>
    <w:p w:rsidR="00C40A96" w:rsidRPr="004F4FB7" w:rsidRDefault="009F1482" w:rsidP="004F4FB7">
      <w:pPr>
        <w:jc w:val="both"/>
        <w:rPr>
          <w:rFonts w:ascii="Arial" w:hAnsi="Arial" w:cs="Arial"/>
          <w:sz w:val="22"/>
          <w:szCs w:val="22"/>
        </w:rPr>
      </w:pPr>
      <w:r w:rsidRPr="004F4FB7">
        <w:rPr>
          <w:rFonts w:ascii="Arial" w:hAnsi="Arial" w:cs="Arial"/>
          <w:sz w:val="22"/>
          <w:szCs w:val="22"/>
        </w:rPr>
        <w:t>T</w:t>
      </w:r>
      <w:r w:rsidR="00DB25DE" w:rsidRPr="004F4FB7">
        <w:rPr>
          <w:rFonts w:ascii="Arial" w:hAnsi="Arial" w:cs="Arial"/>
          <w:sz w:val="22"/>
          <w:szCs w:val="22"/>
        </w:rPr>
        <w:t xml:space="preserve">he </w:t>
      </w:r>
      <w:r w:rsidRPr="004F4FB7">
        <w:rPr>
          <w:rFonts w:ascii="Arial" w:hAnsi="Arial" w:cs="Arial"/>
          <w:sz w:val="22"/>
          <w:szCs w:val="22"/>
        </w:rPr>
        <w:t>H</w:t>
      </w:r>
      <w:r w:rsidR="00DB25DE" w:rsidRPr="004F4FB7">
        <w:rPr>
          <w:rFonts w:ascii="Arial" w:hAnsi="Arial" w:cs="Arial"/>
          <w:sz w:val="22"/>
          <w:szCs w:val="22"/>
        </w:rPr>
        <w:t xml:space="preserve">ealth </w:t>
      </w:r>
      <w:r w:rsidRPr="004F4FB7">
        <w:rPr>
          <w:rFonts w:ascii="Arial" w:hAnsi="Arial" w:cs="Arial"/>
          <w:sz w:val="22"/>
          <w:szCs w:val="22"/>
        </w:rPr>
        <w:t>C</w:t>
      </w:r>
      <w:r w:rsidR="00DB25DE" w:rsidRPr="004F4FB7">
        <w:rPr>
          <w:rFonts w:ascii="Arial" w:hAnsi="Arial" w:cs="Arial"/>
          <w:sz w:val="22"/>
          <w:szCs w:val="22"/>
        </w:rPr>
        <w:t>ollaborative (“THC”)</w:t>
      </w:r>
      <w:r w:rsidRPr="004F4FB7">
        <w:rPr>
          <w:rFonts w:ascii="Arial" w:hAnsi="Arial" w:cs="Arial"/>
          <w:sz w:val="22"/>
          <w:szCs w:val="22"/>
        </w:rPr>
        <w:t xml:space="preserve"> </w:t>
      </w:r>
      <w:r w:rsidR="00B20618" w:rsidRPr="004F4FB7">
        <w:rPr>
          <w:rFonts w:ascii="Arial" w:hAnsi="Arial" w:cs="Arial"/>
          <w:sz w:val="22"/>
          <w:szCs w:val="22"/>
        </w:rPr>
        <w:t xml:space="preserve">615 Elsinore Place, Suite 500, Cincinnati, Ohio 45202 has agreed to </w:t>
      </w:r>
      <w:r w:rsidR="002457BB">
        <w:rPr>
          <w:rFonts w:ascii="Arial" w:hAnsi="Arial" w:cs="Arial"/>
          <w:sz w:val="22"/>
          <w:szCs w:val="22"/>
        </w:rPr>
        <w:t xml:space="preserve">provide </w:t>
      </w:r>
      <w:r w:rsidR="00FE14AB" w:rsidRPr="004F4FB7">
        <w:rPr>
          <w:rFonts w:ascii="Arial" w:hAnsi="Arial" w:cs="Arial"/>
          <w:sz w:val="22"/>
          <w:szCs w:val="22"/>
        </w:rPr>
        <w:t xml:space="preserve">health </w:t>
      </w:r>
      <w:r w:rsidRPr="004F4FB7">
        <w:rPr>
          <w:rFonts w:ascii="Arial" w:hAnsi="Arial" w:cs="Arial"/>
          <w:sz w:val="22"/>
          <w:szCs w:val="22"/>
        </w:rPr>
        <w:t>information</w:t>
      </w:r>
      <w:r w:rsidR="00A0307E" w:rsidRPr="004F4FB7">
        <w:rPr>
          <w:rFonts w:ascii="Arial" w:hAnsi="Arial" w:cs="Arial"/>
          <w:sz w:val="22"/>
          <w:szCs w:val="22"/>
        </w:rPr>
        <w:t xml:space="preserve"> messaging</w:t>
      </w:r>
      <w:r w:rsidRPr="004F4FB7">
        <w:rPr>
          <w:rFonts w:ascii="Arial" w:hAnsi="Arial" w:cs="Arial"/>
          <w:sz w:val="22"/>
          <w:szCs w:val="22"/>
        </w:rPr>
        <w:t xml:space="preserve"> </w:t>
      </w:r>
      <w:r w:rsidR="002A21D7" w:rsidRPr="004F4FB7">
        <w:rPr>
          <w:rFonts w:ascii="Arial" w:hAnsi="Arial" w:cs="Arial"/>
          <w:sz w:val="22"/>
          <w:szCs w:val="22"/>
        </w:rPr>
        <w:t>services (</w:t>
      </w:r>
      <w:r w:rsidR="00DB25DE" w:rsidRPr="004F4FB7">
        <w:rPr>
          <w:rFonts w:ascii="Arial" w:hAnsi="Arial" w:cs="Arial"/>
          <w:sz w:val="22"/>
          <w:szCs w:val="22"/>
        </w:rPr>
        <w:t>“</w:t>
      </w:r>
      <w:proofErr w:type="spellStart"/>
      <w:r w:rsidR="002A21D7" w:rsidRPr="004F4FB7">
        <w:rPr>
          <w:rFonts w:ascii="Arial" w:hAnsi="Arial" w:cs="Arial"/>
          <w:sz w:val="22"/>
          <w:szCs w:val="22"/>
        </w:rPr>
        <w:t>hb</w:t>
      </w:r>
      <w:proofErr w:type="spellEnd"/>
      <w:r w:rsidR="002A21D7" w:rsidRPr="004F4FB7">
        <w:rPr>
          <w:rFonts w:ascii="Arial" w:hAnsi="Arial" w:cs="Arial"/>
          <w:sz w:val="22"/>
          <w:szCs w:val="22"/>
        </w:rPr>
        <w:t>/</w:t>
      </w:r>
      <w:r w:rsidR="00A0307E" w:rsidRPr="004F4FB7">
        <w:rPr>
          <w:rFonts w:ascii="Arial" w:hAnsi="Arial" w:cs="Arial"/>
          <w:sz w:val="22"/>
          <w:szCs w:val="22"/>
        </w:rPr>
        <w:t>messaging</w:t>
      </w:r>
      <w:r w:rsidR="00DB25DE" w:rsidRPr="004F4FB7">
        <w:rPr>
          <w:rFonts w:ascii="Arial" w:hAnsi="Arial" w:cs="Arial"/>
          <w:sz w:val="22"/>
          <w:szCs w:val="22"/>
        </w:rPr>
        <w:t>”</w:t>
      </w:r>
      <w:r w:rsidR="002A21D7" w:rsidRPr="004F4FB7">
        <w:rPr>
          <w:rFonts w:ascii="Arial" w:hAnsi="Arial" w:cs="Arial"/>
          <w:sz w:val="22"/>
          <w:szCs w:val="22"/>
        </w:rPr>
        <w:t xml:space="preserve">) </w:t>
      </w:r>
      <w:r w:rsidR="00C40A96" w:rsidRPr="004F4FB7">
        <w:rPr>
          <w:rFonts w:ascii="Arial" w:hAnsi="Arial" w:cs="Arial"/>
          <w:sz w:val="22"/>
          <w:szCs w:val="22"/>
        </w:rPr>
        <w:t xml:space="preserve">to </w:t>
      </w:r>
      <w:r w:rsidR="001C1C4D" w:rsidRPr="004F4FB7">
        <w:rPr>
          <w:rFonts w:ascii="Arial" w:hAnsi="Arial" w:cs="Arial"/>
          <w:sz w:val="22"/>
          <w:szCs w:val="22"/>
        </w:rPr>
        <w:t>Your</w:t>
      </w:r>
      <w:r w:rsidR="00CA0DF0" w:rsidRPr="004F4FB7">
        <w:rPr>
          <w:rFonts w:ascii="Arial" w:hAnsi="Arial" w:cs="Arial"/>
          <w:sz w:val="22"/>
          <w:szCs w:val="22"/>
        </w:rPr>
        <w:t xml:space="preserve"> organization</w:t>
      </w:r>
      <w:r w:rsidR="00C40A96" w:rsidRPr="004F4FB7">
        <w:rPr>
          <w:rFonts w:ascii="Arial" w:hAnsi="Arial" w:cs="Arial"/>
          <w:sz w:val="22"/>
          <w:szCs w:val="22"/>
        </w:rPr>
        <w:t xml:space="preserve">. </w:t>
      </w:r>
      <w:r w:rsidR="00081563" w:rsidRPr="004F4FB7">
        <w:rPr>
          <w:rFonts w:ascii="Arial" w:hAnsi="Arial" w:cs="Arial"/>
          <w:sz w:val="22"/>
          <w:szCs w:val="22"/>
        </w:rPr>
        <w:t xml:space="preserve">By using this service, </w:t>
      </w:r>
      <w:proofErr w:type="gramStart"/>
      <w:r w:rsidR="001C1C4D" w:rsidRPr="004F4FB7">
        <w:rPr>
          <w:rFonts w:ascii="Arial" w:hAnsi="Arial" w:cs="Arial"/>
          <w:sz w:val="22"/>
          <w:szCs w:val="22"/>
        </w:rPr>
        <w:t>Y</w:t>
      </w:r>
      <w:r w:rsidR="00C40A96" w:rsidRPr="004F4FB7">
        <w:rPr>
          <w:rFonts w:ascii="Arial" w:hAnsi="Arial" w:cs="Arial"/>
          <w:sz w:val="22"/>
          <w:szCs w:val="22"/>
        </w:rPr>
        <w:t>ou</w:t>
      </w:r>
      <w:proofErr w:type="gramEnd"/>
      <w:r w:rsidR="00C40A96" w:rsidRPr="004F4FB7">
        <w:rPr>
          <w:rFonts w:ascii="Arial" w:hAnsi="Arial" w:cs="Arial"/>
          <w:sz w:val="22"/>
          <w:szCs w:val="22"/>
        </w:rPr>
        <w:t xml:space="preserve"> </w:t>
      </w:r>
      <w:r w:rsidR="00081563" w:rsidRPr="004F4FB7">
        <w:rPr>
          <w:rFonts w:ascii="Arial" w:hAnsi="Arial" w:cs="Arial"/>
          <w:sz w:val="22"/>
          <w:szCs w:val="22"/>
        </w:rPr>
        <w:t xml:space="preserve">confirm your </w:t>
      </w:r>
      <w:r w:rsidR="00C40A96" w:rsidRPr="004F4FB7">
        <w:rPr>
          <w:rFonts w:ascii="Arial" w:hAnsi="Arial" w:cs="Arial"/>
          <w:sz w:val="22"/>
          <w:szCs w:val="22"/>
        </w:rPr>
        <w:t>understand</w:t>
      </w:r>
      <w:r w:rsidR="00081563" w:rsidRPr="004F4FB7">
        <w:rPr>
          <w:rFonts w:ascii="Arial" w:hAnsi="Arial" w:cs="Arial"/>
          <w:sz w:val="22"/>
          <w:szCs w:val="22"/>
        </w:rPr>
        <w:t>ing</w:t>
      </w:r>
      <w:r w:rsidR="00C40A96" w:rsidRPr="004F4FB7">
        <w:rPr>
          <w:rFonts w:ascii="Arial" w:hAnsi="Arial" w:cs="Arial"/>
          <w:sz w:val="22"/>
          <w:szCs w:val="22"/>
        </w:rPr>
        <w:t xml:space="preserve"> and agree</w:t>
      </w:r>
      <w:r w:rsidR="00081563" w:rsidRPr="004F4FB7">
        <w:rPr>
          <w:rFonts w:ascii="Arial" w:hAnsi="Arial" w:cs="Arial"/>
          <w:sz w:val="22"/>
          <w:szCs w:val="22"/>
        </w:rPr>
        <w:t>ment</w:t>
      </w:r>
      <w:r w:rsidR="00C40A96" w:rsidRPr="004F4FB7">
        <w:rPr>
          <w:rFonts w:ascii="Arial" w:hAnsi="Arial" w:cs="Arial"/>
          <w:sz w:val="22"/>
          <w:szCs w:val="22"/>
        </w:rPr>
        <w:t xml:space="preserve"> to the following:</w:t>
      </w:r>
    </w:p>
    <w:p w:rsidR="00081563" w:rsidRPr="004F4FB7" w:rsidRDefault="00DB25DE" w:rsidP="004F4FB7">
      <w:pPr>
        <w:pStyle w:val="Heading1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4F4FB7">
        <w:rPr>
          <w:rFonts w:ascii="Arial" w:hAnsi="Arial" w:cs="Arial"/>
          <w:b w:val="0"/>
          <w:sz w:val="22"/>
          <w:szCs w:val="22"/>
        </w:rPr>
        <w:t>hb</w:t>
      </w:r>
      <w:proofErr w:type="spellEnd"/>
      <w:r w:rsidRPr="004F4FB7">
        <w:rPr>
          <w:rFonts w:ascii="Arial" w:hAnsi="Arial" w:cs="Arial"/>
          <w:b w:val="0"/>
          <w:sz w:val="22"/>
          <w:szCs w:val="22"/>
        </w:rPr>
        <w:t>/</w:t>
      </w:r>
      <w:r w:rsidR="00A0307E" w:rsidRPr="004F4FB7">
        <w:rPr>
          <w:rFonts w:ascii="Arial" w:hAnsi="Arial" w:cs="Arial"/>
          <w:b w:val="0"/>
          <w:sz w:val="22"/>
          <w:szCs w:val="22"/>
        </w:rPr>
        <w:t>messaging</w:t>
      </w:r>
      <w:r w:rsidRPr="004F4FB7">
        <w:rPr>
          <w:rFonts w:ascii="Arial" w:hAnsi="Arial" w:cs="Arial"/>
          <w:b w:val="0"/>
          <w:sz w:val="22"/>
          <w:szCs w:val="22"/>
        </w:rPr>
        <w:t xml:space="preserve"> i</w:t>
      </w:r>
      <w:r w:rsidR="002A21D7" w:rsidRPr="004F4FB7">
        <w:rPr>
          <w:rFonts w:ascii="Arial" w:hAnsi="Arial" w:cs="Arial"/>
          <w:b w:val="0"/>
          <w:sz w:val="22"/>
          <w:szCs w:val="22"/>
        </w:rPr>
        <w:t xml:space="preserve">s part of </w:t>
      </w:r>
      <w:r w:rsidRPr="004F4FB7">
        <w:rPr>
          <w:rFonts w:ascii="Arial" w:hAnsi="Arial" w:cs="Arial"/>
          <w:b w:val="0"/>
          <w:sz w:val="22"/>
          <w:szCs w:val="22"/>
        </w:rPr>
        <w:t>THC’s</w:t>
      </w:r>
      <w:r w:rsidR="002A21D7" w:rsidRPr="004F4FB7">
        <w:rPr>
          <w:rFonts w:ascii="Arial" w:hAnsi="Arial" w:cs="Arial"/>
          <w:b w:val="0"/>
          <w:sz w:val="22"/>
          <w:szCs w:val="22"/>
        </w:rPr>
        <w:t xml:space="preserve"> HealthBridge Health Information Exchange </w:t>
      </w:r>
      <w:r w:rsidR="008E6BA6" w:rsidRPr="004F4FB7">
        <w:rPr>
          <w:rFonts w:ascii="Arial" w:hAnsi="Arial" w:cs="Arial"/>
          <w:b w:val="0"/>
          <w:sz w:val="22"/>
          <w:szCs w:val="22"/>
        </w:rPr>
        <w:t>that securely receives, stores and delivers health information</w:t>
      </w:r>
      <w:r w:rsidR="00A0307E" w:rsidRPr="004F4FB7">
        <w:rPr>
          <w:rFonts w:ascii="Arial" w:hAnsi="Arial" w:cs="Arial"/>
          <w:b w:val="0"/>
          <w:sz w:val="22"/>
          <w:szCs w:val="22"/>
        </w:rPr>
        <w:t xml:space="preserve">. </w:t>
      </w:r>
      <w:r w:rsidR="00081563" w:rsidRPr="004F4FB7">
        <w:rPr>
          <w:rFonts w:ascii="Arial" w:hAnsi="Arial" w:cs="Arial"/>
          <w:b w:val="0"/>
          <w:sz w:val="22"/>
          <w:szCs w:val="22"/>
        </w:rPr>
        <w:t>THC is a Business Associate of the Covered Entities for whom it receives and maintains Protected Health Information</w:t>
      </w:r>
      <w:r w:rsidR="00766772" w:rsidRPr="004F4FB7">
        <w:rPr>
          <w:rFonts w:ascii="Arial" w:hAnsi="Arial" w:cs="Arial"/>
          <w:b w:val="0"/>
          <w:sz w:val="22"/>
          <w:szCs w:val="22"/>
        </w:rPr>
        <w:t xml:space="preserve"> (“PHI”)</w:t>
      </w:r>
      <w:r w:rsidR="00081563" w:rsidRPr="004F4FB7">
        <w:rPr>
          <w:rFonts w:ascii="Arial" w:hAnsi="Arial" w:cs="Arial"/>
          <w:b w:val="0"/>
          <w:sz w:val="22"/>
          <w:szCs w:val="22"/>
        </w:rPr>
        <w:t xml:space="preserve">. THC is obligated to </w:t>
      </w:r>
      <w:r w:rsidR="00766772" w:rsidRPr="004F4FB7">
        <w:rPr>
          <w:rFonts w:ascii="Arial" w:hAnsi="Arial" w:cs="Arial"/>
          <w:b w:val="0"/>
          <w:sz w:val="22"/>
          <w:szCs w:val="22"/>
        </w:rPr>
        <w:t xml:space="preserve">comply with </w:t>
      </w:r>
      <w:r w:rsidR="00081563" w:rsidRPr="004F4FB7">
        <w:rPr>
          <w:rFonts w:ascii="Arial" w:hAnsi="Arial" w:cs="Arial"/>
          <w:b w:val="0"/>
          <w:sz w:val="22"/>
          <w:szCs w:val="22"/>
        </w:rPr>
        <w:t>the</w:t>
      </w:r>
      <w:r w:rsidR="00401C04" w:rsidRPr="004F4FB7">
        <w:rPr>
          <w:rFonts w:ascii="Arial" w:hAnsi="Arial" w:cs="Arial"/>
          <w:b w:val="0"/>
          <w:sz w:val="22"/>
          <w:szCs w:val="22"/>
        </w:rPr>
        <w:t xml:space="preserve"> same</w:t>
      </w:r>
      <w:r w:rsidR="00081563" w:rsidRPr="004F4FB7">
        <w:rPr>
          <w:rFonts w:ascii="Arial" w:hAnsi="Arial" w:cs="Arial"/>
          <w:b w:val="0"/>
          <w:sz w:val="22"/>
          <w:szCs w:val="22"/>
        </w:rPr>
        <w:t xml:space="preserve"> Securit</w:t>
      </w:r>
      <w:r w:rsidR="00401C04" w:rsidRPr="004F4FB7">
        <w:rPr>
          <w:rFonts w:ascii="Arial" w:hAnsi="Arial" w:cs="Arial"/>
          <w:b w:val="0"/>
          <w:sz w:val="22"/>
          <w:szCs w:val="22"/>
        </w:rPr>
        <w:t>y</w:t>
      </w:r>
      <w:r w:rsidR="00081563" w:rsidRPr="004F4FB7">
        <w:rPr>
          <w:rFonts w:ascii="Arial" w:hAnsi="Arial" w:cs="Arial"/>
          <w:b w:val="0"/>
          <w:sz w:val="22"/>
          <w:szCs w:val="22"/>
        </w:rPr>
        <w:t xml:space="preserve"> and Privacy Rules of the Health Information Portab</w:t>
      </w:r>
      <w:r w:rsidR="00766772" w:rsidRPr="004F4FB7">
        <w:rPr>
          <w:rFonts w:ascii="Arial" w:hAnsi="Arial" w:cs="Arial"/>
          <w:b w:val="0"/>
          <w:sz w:val="22"/>
          <w:szCs w:val="22"/>
        </w:rPr>
        <w:t>i</w:t>
      </w:r>
      <w:r w:rsidR="00081563" w:rsidRPr="004F4FB7">
        <w:rPr>
          <w:rFonts w:ascii="Arial" w:hAnsi="Arial" w:cs="Arial"/>
          <w:b w:val="0"/>
          <w:sz w:val="22"/>
          <w:szCs w:val="22"/>
        </w:rPr>
        <w:t xml:space="preserve">lity and </w:t>
      </w:r>
      <w:r w:rsidR="00766772" w:rsidRPr="004F4FB7">
        <w:rPr>
          <w:rFonts w:ascii="Arial" w:hAnsi="Arial" w:cs="Arial"/>
          <w:b w:val="0"/>
          <w:sz w:val="22"/>
          <w:szCs w:val="22"/>
        </w:rPr>
        <w:t>Accountability Act, as amended (“HIPAA”)</w:t>
      </w:r>
      <w:r w:rsidR="00401C04" w:rsidRPr="004F4FB7">
        <w:rPr>
          <w:rFonts w:ascii="Arial" w:hAnsi="Arial" w:cs="Arial"/>
          <w:b w:val="0"/>
          <w:sz w:val="22"/>
          <w:szCs w:val="22"/>
        </w:rPr>
        <w:t xml:space="preserve"> as Covered Entities. This requires </w:t>
      </w:r>
      <w:r w:rsidR="00160118" w:rsidRPr="004F4FB7">
        <w:rPr>
          <w:rFonts w:ascii="Arial" w:hAnsi="Arial" w:cs="Arial"/>
          <w:b w:val="0"/>
          <w:sz w:val="22"/>
          <w:szCs w:val="22"/>
        </w:rPr>
        <w:t>THC</w:t>
      </w:r>
      <w:r w:rsidR="00401C04" w:rsidRPr="004F4FB7">
        <w:rPr>
          <w:rFonts w:ascii="Arial" w:hAnsi="Arial" w:cs="Arial"/>
          <w:b w:val="0"/>
          <w:sz w:val="22"/>
          <w:szCs w:val="22"/>
        </w:rPr>
        <w:t xml:space="preserve"> to ensure that PHI is disclosed only to those authorized to receive it. </w:t>
      </w:r>
    </w:p>
    <w:p w:rsidR="009E7DF9" w:rsidRPr="004F4FB7" w:rsidRDefault="00A0307E" w:rsidP="004F4FB7">
      <w:pPr>
        <w:pStyle w:val="Heading1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4F4FB7">
        <w:rPr>
          <w:rFonts w:ascii="Arial" w:hAnsi="Arial" w:cs="Arial"/>
          <w:b w:val="0"/>
          <w:sz w:val="22"/>
          <w:szCs w:val="22"/>
        </w:rPr>
        <w:t>The data you receive</w:t>
      </w:r>
      <w:r w:rsidR="00C40A96" w:rsidRPr="004F4FB7">
        <w:rPr>
          <w:rFonts w:ascii="Arial" w:hAnsi="Arial" w:cs="Arial"/>
          <w:b w:val="0"/>
          <w:sz w:val="22"/>
          <w:szCs w:val="22"/>
        </w:rPr>
        <w:t xml:space="preserve"> contain</w:t>
      </w:r>
      <w:r w:rsidR="008A1C9B" w:rsidRPr="004F4FB7">
        <w:rPr>
          <w:rFonts w:ascii="Arial" w:hAnsi="Arial" w:cs="Arial"/>
          <w:b w:val="0"/>
          <w:sz w:val="22"/>
          <w:szCs w:val="22"/>
        </w:rPr>
        <w:t>s</w:t>
      </w:r>
      <w:r w:rsidR="00C40A96" w:rsidRPr="004F4FB7">
        <w:rPr>
          <w:rFonts w:ascii="Arial" w:hAnsi="Arial" w:cs="Arial"/>
          <w:b w:val="0"/>
          <w:sz w:val="22"/>
          <w:szCs w:val="22"/>
        </w:rPr>
        <w:t xml:space="preserve"> </w:t>
      </w:r>
      <w:r w:rsidR="00766772" w:rsidRPr="004F4FB7">
        <w:rPr>
          <w:rFonts w:ascii="Arial" w:hAnsi="Arial" w:cs="Arial"/>
          <w:b w:val="0"/>
          <w:sz w:val="22"/>
          <w:szCs w:val="22"/>
        </w:rPr>
        <w:t>PHI</w:t>
      </w:r>
      <w:r w:rsidR="00C40A96" w:rsidRPr="004F4FB7">
        <w:rPr>
          <w:rFonts w:ascii="Arial" w:hAnsi="Arial" w:cs="Arial"/>
          <w:b w:val="0"/>
          <w:sz w:val="22"/>
          <w:szCs w:val="22"/>
        </w:rPr>
        <w:t xml:space="preserve"> that</w:t>
      </w:r>
      <w:r w:rsidRPr="004F4FB7">
        <w:rPr>
          <w:rFonts w:ascii="Arial" w:hAnsi="Arial" w:cs="Arial"/>
          <w:b w:val="0"/>
          <w:sz w:val="22"/>
          <w:szCs w:val="22"/>
        </w:rPr>
        <w:t xml:space="preserve"> has been id</w:t>
      </w:r>
      <w:r w:rsidR="00081563" w:rsidRPr="004F4FB7">
        <w:rPr>
          <w:rFonts w:ascii="Arial" w:hAnsi="Arial" w:cs="Arial"/>
          <w:b w:val="0"/>
          <w:sz w:val="22"/>
          <w:szCs w:val="22"/>
        </w:rPr>
        <w:t xml:space="preserve">entified as </w:t>
      </w:r>
      <w:r w:rsidRPr="004F4FB7">
        <w:rPr>
          <w:rFonts w:ascii="Arial" w:hAnsi="Arial" w:cs="Arial"/>
          <w:b w:val="0"/>
          <w:sz w:val="22"/>
          <w:szCs w:val="22"/>
        </w:rPr>
        <w:t xml:space="preserve">deliverable to </w:t>
      </w:r>
      <w:r w:rsidR="001C1C4D" w:rsidRPr="004F4FB7">
        <w:rPr>
          <w:rFonts w:ascii="Arial" w:hAnsi="Arial" w:cs="Arial"/>
          <w:b w:val="0"/>
          <w:sz w:val="22"/>
          <w:szCs w:val="22"/>
        </w:rPr>
        <w:t>Y</w:t>
      </w:r>
      <w:r w:rsidRPr="004F4FB7">
        <w:rPr>
          <w:rFonts w:ascii="Arial" w:hAnsi="Arial" w:cs="Arial"/>
          <w:b w:val="0"/>
          <w:sz w:val="22"/>
          <w:szCs w:val="22"/>
        </w:rPr>
        <w:t>ou</w:t>
      </w:r>
      <w:r w:rsidR="00C40A96" w:rsidRPr="004F4FB7">
        <w:rPr>
          <w:rFonts w:ascii="Arial" w:hAnsi="Arial" w:cs="Arial"/>
          <w:b w:val="0"/>
          <w:sz w:val="22"/>
          <w:szCs w:val="22"/>
        </w:rPr>
        <w:t>.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 </w:t>
      </w:r>
      <w:r w:rsidR="00C40A96" w:rsidRPr="004F4FB7">
        <w:rPr>
          <w:rFonts w:ascii="Arial" w:hAnsi="Arial" w:cs="Arial"/>
          <w:b w:val="0"/>
          <w:sz w:val="22"/>
          <w:szCs w:val="22"/>
        </w:rPr>
        <w:t>Y</w:t>
      </w:r>
      <w:r w:rsidRPr="004F4FB7">
        <w:rPr>
          <w:rFonts w:ascii="Arial" w:hAnsi="Arial" w:cs="Arial"/>
          <w:b w:val="0"/>
          <w:sz w:val="22"/>
          <w:szCs w:val="22"/>
        </w:rPr>
        <w:t xml:space="preserve">ou accept responsibility for its access 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and use </w:t>
      </w:r>
      <w:r w:rsidR="00C40A96" w:rsidRPr="004F4FB7">
        <w:rPr>
          <w:rFonts w:ascii="Arial" w:hAnsi="Arial" w:cs="Arial"/>
          <w:b w:val="0"/>
          <w:sz w:val="22"/>
          <w:szCs w:val="22"/>
        </w:rPr>
        <w:t xml:space="preserve">at your end. You understand that 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if you are not the appropriate recipient, </w:t>
      </w:r>
      <w:proofErr w:type="gramStart"/>
      <w:r w:rsidR="001C1C4D" w:rsidRPr="004F4FB7">
        <w:rPr>
          <w:rFonts w:ascii="Arial" w:hAnsi="Arial" w:cs="Arial"/>
          <w:b w:val="0"/>
          <w:sz w:val="22"/>
          <w:szCs w:val="22"/>
        </w:rPr>
        <w:t>Y</w:t>
      </w:r>
      <w:r w:rsidR="008A1C9B" w:rsidRPr="004F4FB7">
        <w:rPr>
          <w:rFonts w:ascii="Arial" w:hAnsi="Arial" w:cs="Arial"/>
          <w:b w:val="0"/>
          <w:sz w:val="22"/>
          <w:szCs w:val="22"/>
        </w:rPr>
        <w:t>ou</w:t>
      </w:r>
      <w:proofErr w:type="gramEnd"/>
      <w:r w:rsidR="008A1C9B" w:rsidRPr="004F4FB7">
        <w:rPr>
          <w:rFonts w:ascii="Arial" w:hAnsi="Arial" w:cs="Arial"/>
          <w:b w:val="0"/>
          <w:sz w:val="22"/>
          <w:szCs w:val="22"/>
        </w:rPr>
        <w:t xml:space="preserve"> have a responsibility to notify the sender and restrict further use.</w:t>
      </w:r>
    </w:p>
    <w:p w:rsidR="00401C04" w:rsidRPr="004F4FB7" w:rsidRDefault="00401C04" w:rsidP="004F4FB7">
      <w:pPr>
        <w:pStyle w:val="Heading1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4F4FB7">
        <w:rPr>
          <w:rFonts w:ascii="Arial" w:hAnsi="Arial" w:cs="Arial"/>
          <w:b w:val="0"/>
          <w:sz w:val="22"/>
          <w:szCs w:val="22"/>
        </w:rPr>
        <w:t xml:space="preserve">You must notify THC if providers are no longer part of your organization. THC will not forward results to other organizations. </w:t>
      </w:r>
    </w:p>
    <w:p w:rsidR="008A1C9B" w:rsidRPr="004F4FB7" w:rsidRDefault="00081563" w:rsidP="004F4FB7">
      <w:pPr>
        <w:pStyle w:val="Heading1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4F4FB7">
        <w:rPr>
          <w:rFonts w:ascii="Arial" w:hAnsi="Arial" w:cs="Arial"/>
          <w:b w:val="0"/>
          <w:sz w:val="22"/>
          <w:szCs w:val="22"/>
        </w:rPr>
        <w:t>Y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ou understand that access </w:t>
      </w:r>
      <w:r w:rsidRPr="004F4FB7">
        <w:rPr>
          <w:rFonts w:ascii="Arial" w:hAnsi="Arial" w:cs="Arial"/>
          <w:b w:val="0"/>
          <w:sz w:val="22"/>
          <w:szCs w:val="22"/>
        </w:rPr>
        <w:t>must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 be granted only to authorized </w:t>
      </w:r>
      <w:r w:rsidR="00160118" w:rsidRPr="004F4FB7">
        <w:rPr>
          <w:rFonts w:ascii="Arial" w:hAnsi="Arial" w:cs="Arial"/>
          <w:b w:val="0"/>
          <w:sz w:val="22"/>
          <w:szCs w:val="22"/>
        </w:rPr>
        <w:t>Users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 who </w:t>
      </w:r>
      <w:r w:rsidR="00160118" w:rsidRPr="004F4FB7">
        <w:rPr>
          <w:rFonts w:ascii="Arial" w:hAnsi="Arial" w:cs="Arial"/>
          <w:b w:val="0"/>
          <w:sz w:val="22"/>
          <w:szCs w:val="22"/>
        </w:rPr>
        <w:t>are identified to THC by the Administrator(s) at your organization</w:t>
      </w:r>
      <w:r w:rsidR="002457BB">
        <w:rPr>
          <w:rFonts w:ascii="Arial" w:hAnsi="Arial" w:cs="Arial"/>
          <w:b w:val="0"/>
          <w:sz w:val="22"/>
          <w:szCs w:val="22"/>
        </w:rPr>
        <w:t xml:space="preserve"> by submitting </w:t>
      </w:r>
      <w:hyperlink r:id="rId7" w:history="1">
        <w:r w:rsidR="002457BB" w:rsidRPr="002457BB">
          <w:rPr>
            <w:rStyle w:val="Hyperlink"/>
            <w:rFonts w:ascii="Arial" w:hAnsi="Arial" w:cs="Arial"/>
            <w:sz w:val="22"/>
            <w:szCs w:val="22"/>
          </w:rPr>
          <w:t>this form</w:t>
        </w:r>
      </w:hyperlink>
      <w:r w:rsidR="00160118" w:rsidRPr="004F4FB7">
        <w:rPr>
          <w:rFonts w:ascii="Arial" w:hAnsi="Arial" w:cs="Arial"/>
          <w:b w:val="0"/>
          <w:sz w:val="22"/>
          <w:szCs w:val="22"/>
        </w:rPr>
        <w:t xml:space="preserve">. 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Access is by password </w:t>
      </w:r>
      <w:r w:rsidR="00160118" w:rsidRPr="004F4FB7">
        <w:rPr>
          <w:rFonts w:ascii="Arial" w:hAnsi="Arial" w:cs="Arial"/>
          <w:b w:val="0"/>
          <w:sz w:val="22"/>
          <w:szCs w:val="22"/>
        </w:rPr>
        <w:t>which must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 </w:t>
      </w:r>
      <w:r w:rsidR="00CA0DF0" w:rsidRPr="004F4FB7">
        <w:rPr>
          <w:rFonts w:ascii="Arial" w:hAnsi="Arial" w:cs="Arial"/>
          <w:b w:val="0"/>
          <w:sz w:val="22"/>
          <w:szCs w:val="22"/>
        </w:rPr>
        <w:t xml:space="preserve">be kept confidential and </w:t>
      </w:r>
      <w:r w:rsidR="008A1C9B" w:rsidRPr="004F4FB7">
        <w:rPr>
          <w:rFonts w:ascii="Arial" w:hAnsi="Arial" w:cs="Arial"/>
          <w:b w:val="0"/>
          <w:sz w:val="22"/>
          <w:szCs w:val="22"/>
        </w:rPr>
        <w:t xml:space="preserve">not be shared.  </w:t>
      </w:r>
      <w:r w:rsidR="009E7DF9" w:rsidRPr="004F4FB7">
        <w:rPr>
          <w:rFonts w:ascii="Arial" w:hAnsi="Arial" w:cs="Arial"/>
          <w:b w:val="0"/>
          <w:sz w:val="22"/>
          <w:szCs w:val="22"/>
        </w:rPr>
        <w:t>Changes to authorized staff must be communicated to THC</w:t>
      </w:r>
      <w:r w:rsidR="00160118" w:rsidRPr="004F4FB7">
        <w:rPr>
          <w:rFonts w:ascii="Arial" w:hAnsi="Arial" w:cs="Arial"/>
          <w:b w:val="0"/>
          <w:sz w:val="22"/>
          <w:szCs w:val="22"/>
        </w:rPr>
        <w:t xml:space="preserve"> by an Administrator</w:t>
      </w:r>
      <w:r w:rsidR="002457BB">
        <w:rPr>
          <w:rFonts w:ascii="Arial" w:hAnsi="Arial" w:cs="Arial"/>
          <w:b w:val="0"/>
          <w:sz w:val="22"/>
          <w:szCs w:val="22"/>
        </w:rPr>
        <w:t xml:space="preserve"> using </w:t>
      </w:r>
      <w:hyperlink r:id="rId8" w:history="1">
        <w:r w:rsidR="002457BB" w:rsidRPr="002457BB">
          <w:rPr>
            <w:rStyle w:val="Hyperlink"/>
            <w:rFonts w:ascii="Arial" w:hAnsi="Arial" w:cs="Arial"/>
            <w:sz w:val="22"/>
            <w:szCs w:val="22"/>
          </w:rPr>
          <w:t>this form</w:t>
        </w:r>
      </w:hyperlink>
      <w:bookmarkStart w:id="0" w:name="_GoBack"/>
      <w:bookmarkEnd w:id="0"/>
      <w:r w:rsidR="009E7DF9" w:rsidRPr="004F4FB7">
        <w:rPr>
          <w:rFonts w:ascii="Arial" w:hAnsi="Arial" w:cs="Arial"/>
          <w:b w:val="0"/>
          <w:sz w:val="22"/>
          <w:szCs w:val="22"/>
        </w:rPr>
        <w:t>.</w:t>
      </w:r>
    </w:p>
    <w:p w:rsidR="008A1C9B" w:rsidRPr="004F4FB7" w:rsidRDefault="00401C04" w:rsidP="004F4FB7">
      <w:pPr>
        <w:pStyle w:val="Heading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F4FB7">
        <w:rPr>
          <w:rFonts w:ascii="Arial" w:hAnsi="Arial" w:cs="Arial"/>
          <w:sz w:val="22"/>
          <w:szCs w:val="22"/>
        </w:rPr>
        <w:t xml:space="preserve">Creation and maintenance of the legal patient chart is your responsibility. </w:t>
      </w:r>
      <w:proofErr w:type="spellStart"/>
      <w:r w:rsidRPr="004F4FB7">
        <w:rPr>
          <w:rFonts w:ascii="Arial" w:hAnsi="Arial" w:cs="Arial"/>
          <w:sz w:val="22"/>
          <w:szCs w:val="22"/>
        </w:rPr>
        <w:t>Hb</w:t>
      </w:r>
      <w:proofErr w:type="spellEnd"/>
      <w:r w:rsidRPr="004F4FB7">
        <w:rPr>
          <w:rFonts w:ascii="Arial" w:hAnsi="Arial" w:cs="Arial"/>
          <w:sz w:val="22"/>
          <w:szCs w:val="22"/>
        </w:rPr>
        <w:t>/messaging is not a designated record set. Your organization is responsib</w:t>
      </w:r>
      <w:r w:rsidR="008A1C9B" w:rsidRPr="004F4FB7">
        <w:rPr>
          <w:rFonts w:ascii="Arial" w:hAnsi="Arial" w:cs="Arial"/>
          <w:sz w:val="22"/>
          <w:szCs w:val="22"/>
        </w:rPr>
        <w:t>l</w:t>
      </w:r>
      <w:r w:rsidRPr="004F4FB7">
        <w:rPr>
          <w:rFonts w:ascii="Arial" w:hAnsi="Arial" w:cs="Arial"/>
          <w:sz w:val="22"/>
          <w:szCs w:val="22"/>
        </w:rPr>
        <w:t>e</w:t>
      </w:r>
      <w:r w:rsidR="008A1C9B" w:rsidRPr="004F4FB7">
        <w:rPr>
          <w:rFonts w:ascii="Arial" w:hAnsi="Arial" w:cs="Arial"/>
          <w:sz w:val="22"/>
          <w:szCs w:val="22"/>
        </w:rPr>
        <w:t xml:space="preserve"> </w:t>
      </w:r>
      <w:r w:rsidRPr="004F4FB7">
        <w:rPr>
          <w:rFonts w:ascii="Arial" w:hAnsi="Arial" w:cs="Arial"/>
          <w:sz w:val="22"/>
          <w:szCs w:val="22"/>
        </w:rPr>
        <w:t>for</w:t>
      </w:r>
      <w:r w:rsidR="008A1C9B" w:rsidRPr="004F4FB7">
        <w:rPr>
          <w:rFonts w:ascii="Arial" w:hAnsi="Arial" w:cs="Arial"/>
          <w:sz w:val="22"/>
          <w:szCs w:val="22"/>
        </w:rPr>
        <w:t xml:space="preserve"> </w:t>
      </w:r>
      <w:r w:rsidRPr="004F4FB7">
        <w:rPr>
          <w:rFonts w:ascii="Arial" w:hAnsi="Arial" w:cs="Arial"/>
          <w:sz w:val="22"/>
          <w:szCs w:val="22"/>
        </w:rPr>
        <w:t xml:space="preserve">obtaining and </w:t>
      </w:r>
      <w:r w:rsidR="008A1C9B" w:rsidRPr="004F4FB7">
        <w:rPr>
          <w:rFonts w:ascii="Arial" w:hAnsi="Arial" w:cs="Arial"/>
          <w:sz w:val="22"/>
          <w:szCs w:val="22"/>
        </w:rPr>
        <w:t>manag</w:t>
      </w:r>
      <w:r w:rsidRPr="004F4FB7">
        <w:rPr>
          <w:rFonts w:ascii="Arial" w:hAnsi="Arial" w:cs="Arial"/>
          <w:sz w:val="22"/>
          <w:szCs w:val="22"/>
        </w:rPr>
        <w:t>ing</w:t>
      </w:r>
      <w:r w:rsidR="008A1C9B" w:rsidRPr="004F4FB7">
        <w:rPr>
          <w:rFonts w:ascii="Arial" w:hAnsi="Arial" w:cs="Arial"/>
          <w:sz w:val="22"/>
          <w:szCs w:val="22"/>
        </w:rPr>
        <w:t xml:space="preserve"> results </w:t>
      </w:r>
      <w:proofErr w:type="gramStart"/>
      <w:r w:rsidR="008A1C9B" w:rsidRPr="004F4FB7">
        <w:rPr>
          <w:rFonts w:ascii="Arial" w:hAnsi="Arial" w:cs="Arial"/>
          <w:sz w:val="22"/>
          <w:szCs w:val="22"/>
        </w:rPr>
        <w:t xml:space="preserve">on a </w:t>
      </w:r>
      <w:r w:rsidR="00DC10CB">
        <w:rPr>
          <w:rFonts w:ascii="Arial" w:hAnsi="Arial" w:cs="Arial"/>
          <w:sz w:val="22"/>
          <w:szCs w:val="22"/>
        </w:rPr>
        <w:t>daily</w:t>
      </w:r>
      <w:r w:rsidR="008A1C9B" w:rsidRPr="004F4FB7">
        <w:rPr>
          <w:rFonts w:ascii="Arial" w:hAnsi="Arial" w:cs="Arial"/>
          <w:sz w:val="22"/>
          <w:szCs w:val="22"/>
        </w:rPr>
        <w:t xml:space="preserve"> basis</w:t>
      </w:r>
      <w:proofErr w:type="gramEnd"/>
      <w:r w:rsidR="008A1C9B" w:rsidRPr="004F4FB7">
        <w:rPr>
          <w:rFonts w:ascii="Arial" w:hAnsi="Arial" w:cs="Arial"/>
          <w:sz w:val="22"/>
          <w:szCs w:val="22"/>
        </w:rPr>
        <w:t xml:space="preserve">. </w:t>
      </w:r>
      <w:r w:rsidR="00CA0DF0" w:rsidRPr="004F4FB7">
        <w:rPr>
          <w:rFonts w:ascii="Arial" w:hAnsi="Arial" w:cs="Arial"/>
          <w:sz w:val="22"/>
          <w:szCs w:val="22"/>
        </w:rPr>
        <w:t xml:space="preserve">You </w:t>
      </w:r>
      <w:r w:rsidR="008A1C9B" w:rsidRPr="004F4FB7">
        <w:rPr>
          <w:rFonts w:ascii="Arial" w:hAnsi="Arial" w:cs="Arial"/>
          <w:sz w:val="22"/>
          <w:szCs w:val="22"/>
        </w:rPr>
        <w:t xml:space="preserve">retain responsibility for acting on all critical, abnormal and/or normal patient results. </w:t>
      </w:r>
    </w:p>
    <w:p w:rsidR="009E7DF9" w:rsidRPr="004F4FB7" w:rsidRDefault="00081563" w:rsidP="004F4FB7">
      <w:pPr>
        <w:pStyle w:val="Heading1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4F4FB7">
        <w:rPr>
          <w:rFonts w:ascii="Arial" w:hAnsi="Arial" w:cs="Arial"/>
          <w:b w:val="0"/>
          <w:sz w:val="22"/>
          <w:szCs w:val="22"/>
        </w:rPr>
        <w:t>You agree</w:t>
      </w:r>
      <w:r w:rsidR="009E7DF9" w:rsidRPr="004F4FB7">
        <w:rPr>
          <w:rFonts w:ascii="Arial" w:hAnsi="Arial" w:cs="Arial"/>
          <w:b w:val="0"/>
          <w:sz w:val="22"/>
          <w:szCs w:val="22"/>
        </w:rPr>
        <w:t xml:space="preserve"> to cooperate with any request from a content provider or THC if required by a HIPAA security audit.</w:t>
      </w:r>
    </w:p>
    <w:p w:rsidR="009F1482" w:rsidRPr="004F4FB7" w:rsidRDefault="009F1482" w:rsidP="004F4FB7">
      <w:pPr>
        <w:pStyle w:val="Heading2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4F4FB7">
        <w:rPr>
          <w:rFonts w:ascii="Arial" w:hAnsi="Arial" w:cs="Arial"/>
          <w:sz w:val="22"/>
          <w:szCs w:val="22"/>
        </w:rPr>
        <w:t xml:space="preserve">This Agreement shall commence </w:t>
      </w:r>
      <w:r w:rsidR="00401C04" w:rsidRPr="004F4FB7">
        <w:rPr>
          <w:rFonts w:ascii="Arial" w:hAnsi="Arial" w:cs="Arial"/>
          <w:sz w:val="22"/>
          <w:szCs w:val="22"/>
        </w:rPr>
        <w:t xml:space="preserve">upon submission of the </w:t>
      </w:r>
      <w:r w:rsidR="001C1C4D" w:rsidRPr="004F4FB7">
        <w:rPr>
          <w:rFonts w:ascii="Arial" w:hAnsi="Arial" w:cs="Arial"/>
          <w:sz w:val="22"/>
          <w:szCs w:val="22"/>
        </w:rPr>
        <w:t xml:space="preserve">Organization Administrator Form and the </w:t>
      </w:r>
      <w:r w:rsidR="00401C04" w:rsidRPr="004F4FB7">
        <w:rPr>
          <w:rFonts w:ascii="Arial" w:hAnsi="Arial" w:cs="Arial"/>
          <w:sz w:val="22"/>
          <w:szCs w:val="22"/>
        </w:rPr>
        <w:t>User Access Form (attached) and</w:t>
      </w:r>
      <w:r w:rsidRPr="004F4FB7">
        <w:rPr>
          <w:rFonts w:ascii="Arial" w:hAnsi="Arial" w:cs="Arial"/>
          <w:sz w:val="22"/>
          <w:szCs w:val="22"/>
        </w:rPr>
        <w:t xml:space="preserve"> continue </w:t>
      </w:r>
      <w:r w:rsidR="009D44F5" w:rsidRPr="004F4FB7">
        <w:rPr>
          <w:rFonts w:ascii="Arial" w:hAnsi="Arial" w:cs="Arial"/>
          <w:sz w:val="22"/>
          <w:szCs w:val="22"/>
        </w:rPr>
        <w:t xml:space="preserve">until terminated </w:t>
      </w:r>
      <w:r w:rsidR="00401C04" w:rsidRPr="004F4FB7">
        <w:rPr>
          <w:rFonts w:ascii="Arial" w:hAnsi="Arial" w:cs="Arial"/>
          <w:sz w:val="22"/>
          <w:szCs w:val="22"/>
        </w:rPr>
        <w:t xml:space="preserve">upon written notice. </w:t>
      </w:r>
      <w:r w:rsidRPr="004F4FB7">
        <w:rPr>
          <w:rFonts w:ascii="Arial" w:hAnsi="Arial" w:cs="Arial"/>
          <w:sz w:val="22"/>
          <w:szCs w:val="22"/>
        </w:rPr>
        <w:t xml:space="preserve">THC shall be entitled to </w:t>
      </w:r>
      <w:r w:rsidR="009D44F5" w:rsidRPr="004F4FB7">
        <w:rPr>
          <w:rFonts w:ascii="Arial" w:hAnsi="Arial" w:cs="Arial"/>
          <w:sz w:val="22"/>
          <w:szCs w:val="22"/>
        </w:rPr>
        <w:t>no</w:t>
      </w:r>
      <w:r w:rsidRPr="004F4FB7">
        <w:rPr>
          <w:rFonts w:ascii="Arial" w:hAnsi="Arial" w:cs="Arial"/>
          <w:sz w:val="22"/>
          <w:szCs w:val="22"/>
        </w:rPr>
        <w:t xml:space="preserve"> compensation for </w:t>
      </w:r>
      <w:proofErr w:type="spellStart"/>
      <w:r w:rsidR="00401C04" w:rsidRPr="004F4FB7">
        <w:rPr>
          <w:rFonts w:ascii="Arial" w:hAnsi="Arial" w:cs="Arial"/>
          <w:sz w:val="22"/>
          <w:szCs w:val="22"/>
        </w:rPr>
        <w:t>hb</w:t>
      </w:r>
      <w:proofErr w:type="spellEnd"/>
      <w:r w:rsidR="00401C04" w:rsidRPr="004F4FB7">
        <w:rPr>
          <w:rFonts w:ascii="Arial" w:hAnsi="Arial" w:cs="Arial"/>
          <w:sz w:val="22"/>
          <w:szCs w:val="22"/>
        </w:rPr>
        <w:t>/messaging s</w:t>
      </w:r>
      <w:r w:rsidRPr="004F4FB7">
        <w:rPr>
          <w:rFonts w:ascii="Arial" w:hAnsi="Arial" w:cs="Arial"/>
          <w:sz w:val="22"/>
          <w:szCs w:val="22"/>
        </w:rPr>
        <w:t>ervices</w:t>
      </w:r>
      <w:r w:rsidR="00160118" w:rsidRPr="004F4FB7">
        <w:rPr>
          <w:rFonts w:ascii="Arial" w:hAnsi="Arial" w:cs="Arial"/>
          <w:sz w:val="22"/>
          <w:szCs w:val="22"/>
        </w:rPr>
        <w:t>.</w:t>
      </w:r>
    </w:p>
    <w:p w:rsidR="009F1482" w:rsidRPr="004F4FB7" w:rsidRDefault="009F1482" w:rsidP="004F4FB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0618" w:rsidRPr="004F4FB7" w:rsidRDefault="00B20618" w:rsidP="00B20618">
      <w:pPr>
        <w:keepNext/>
        <w:jc w:val="both"/>
        <w:rPr>
          <w:rFonts w:ascii="Arial" w:hAnsi="Arial" w:cs="Arial"/>
          <w:bCs/>
          <w:sz w:val="22"/>
          <w:szCs w:val="22"/>
        </w:rPr>
      </w:pPr>
      <w:r w:rsidRPr="004F4FB7">
        <w:rPr>
          <w:rFonts w:ascii="Arial" w:hAnsi="Arial" w:cs="Arial"/>
          <w:sz w:val="22"/>
          <w:szCs w:val="22"/>
        </w:rPr>
        <w:t xml:space="preserve">Accepted by User: </w:t>
      </w:r>
    </w:p>
    <w:p w:rsidR="00B20618" w:rsidRPr="004F4FB7" w:rsidRDefault="00B20618" w:rsidP="009F1482">
      <w:pPr>
        <w:rPr>
          <w:rFonts w:ascii="Arial" w:hAnsi="Arial" w:cs="Arial"/>
          <w:sz w:val="22"/>
          <w:szCs w:val="22"/>
        </w:rPr>
      </w:pPr>
    </w:p>
    <w:p w:rsidR="009F1482" w:rsidRPr="004F4FB7" w:rsidRDefault="009F1482" w:rsidP="009F1482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4F4FB7">
        <w:rPr>
          <w:rFonts w:ascii="Arial" w:hAnsi="Arial" w:cs="Arial"/>
          <w:sz w:val="22"/>
          <w:szCs w:val="22"/>
        </w:rPr>
        <w:t xml:space="preserve">By: </w:t>
      </w:r>
      <w:r w:rsidRPr="004F4FB7">
        <w:rPr>
          <w:rFonts w:ascii="Arial" w:hAnsi="Arial" w:cs="Arial"/>
          <w:sz w:val="22"/>
          <w:szCs w:val="22"/>
          <w:u w:val="single"/>
        </w:rPr>
        <w:tab/>
      </w:r>
      <w:r w:rsidRPr="004F4FB7">
        <w:rPr>
          <w:rFonts w:ascii="Arial" w:hAnsi="Arial" w:cs="Arial"/>
          <w:sz w:val="22"/>
          <w:szCs w:val="22"/>
        </w:rPr>
        <w:tab/>
      </w:r>
    </w:p>
    <w:p w:rsidR="009F1482" w:rsidRPr="004F4FB7" w:rsidRDefault="009F1482" w:rsidP="009F1482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  <w:u w:val="single"/>
        </w:rPr>
      </w:pPr>
    </w:p>
    <w:p w:rsidR="009F1482" w:rsidRPr="004F4FB7" w:rsidRDefault="009F1482" w:rsidP="009F1482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4F4FB7">
        <w:rPr>
          <w:rFonts w:ascii="Arial" w:hAnsi="Arial" w:cs="Arial"/>
          <w:sz w:val="22"/>
          <w:szCs w:val="22"/>
        </w:rPr>
        <w:t xml:space="preserve">Its </w:t>
      </w:r>
      <w:r w:rsidRPr="004F4FB7">
        <w:rPr>
          <w:rFonts w:ascii="Arial" w:hAnsi="Arial" w:cs="Arial"/>
          <w:sz w:val="22"/>
          <w:szCs w:val="22"/>
          <w:u w:val="single"/>
        </w:rPr>
        <w:tab/>
      </w:r>
      <w:r w:rsidRPr="004F4FB7">
        <w:rPr>
          <w:rFonts w:ascii="Arial" w:hAnsi="Arial" w:cs="Arial"/>
          <w:sz w:val="22"/>
          <w:szCs w:val="22"/>
        </w:rPr>
        <w:tab/>
      </w:r>
    </w:p>
    <w:p w:rsidR="009F1482" w:rsidRPr="004F4FB7" w:rsidRDefault="009F1482" w:rsidP="009F1482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  <w:u w:val="single"/>
        </w:rPr>
      </w:pPr>
    </w:p>
    <w:p w:rsidR="00B20618" w:rsidRPr="004F4FB7" w:rsidRDefault="009F1482" w:rsidP="004F4FB7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4F4FB7">
        <w:rPr>
          <w:rFonts w:ascii="Arial" w:hAnsi="Arial" w:cs="Arial"/>
          <w:sz w:val="22"/>
          <w:szCs w:val="22"/>
        </w:rPr>
        <w:t xml:space="preserve">Date: </w:t>
      </w:r>
      <w:r w:rsidRPr="004F4FB7">
        <w:rPr>
          <w:rFonts w:ascii="Arial" w:hAnsi="Arial" w:cs="Arial"/>
          <w:sz w:val="22"/>
          <w:szCs w:val="22"/>
          <w:u w:val="single"/>
        </w:rPr>
        <w:tab/>
      </w:r>
      <w:r w:rsidRPr="004F4FB7">
        <w:rPr>
          <w:rFonts w:ascii="Arial" w:hAnsi="Arial" w:cs="Arial"/>
          <w:sz w:val="22"/>
          <w:szCs w:val="22"/>
        </w:rPr>
        <w:tab/>
      </w:r>
    </w:p>
    <w:sectPr w:rsidR="00B20618" w:rsidRPr="004F4FB7" w:rsidSect="004F4F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448580"/>
    <w:lvl w:ilvl="0">
      <w:numFmt w:val="decimal"/>
      <w:lvlText w:val="*"/>
      <w:lvlJc w:val="left"/>
    </w:lvl>
  </w:abstractNum>
  <w:abstractNum w:abstractNumId="1" w15:restartNumberingAfterBreak="0">
    <w:nsid w:val="02511BAE"/>
    <w:multiLevelType w:val="multilevel"/>
    <w:tmpl w:val="5E7877BC"/>
    <w:lvl w:ilvl="0">
      <w:start w:val="1"/>
      <w:numFmt w:val="upperLetter"/>
      <w:pStyle w:val="StyleHeading1Cambria10pt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1080"/>
        </w:tabs>
        <w:ind w:left="1080" w:hanging="360"/>
      </w:pPr>
      <w:rPr>
        <w:rFonts w:ascii="Cambria" w:hAnsi="Cambria" w:cs="Cambr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0DB91EAB"/>
    <w:multiLevelType w:val="multilevel"/>
    <w:tmpl w:val="5D422AA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1080"/>
        </w:tabs>
        <w:ind w:left="1080" w:hanging="360"/>
      </w:pPr>
      <w:rPr>
        <w:rFonts w:ascii="Cambria" w:hAnsi="Cambria" w:cs="Cambr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2E8602A8"/>
    <w:multiLevelType w:val="multilevel"/>
    <w:tmpl w:val="897AA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160" w:hanging="576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736"/>
        </w:tabs>
        <w:ind w:left="2880" w:hanging="576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3454577"/>
    <w:multiLevelType w:val="hybridMultilevel"/>
    <w:tmpl w:val="5E4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82"/>
    <w:rsid w:val="00063C9F"/>
    <w:rsid w:val="00081563"/>
    <w:rsid w:val="000F6984"/>
    <w:rsid w:val="00160118"/>
    <w:rsid w:val="00180EDC"/>
    <w:rsid w:val="00186E83"/>
    <w:rsid w:val="001C1C4D"/>
    <w:rsid w:val="00212A79"/>
    <w:rsid w:val="002457BB"/>
    <w:rsid w:val="002968D5"/>
    <w:rsid w:val="002A21D7"/>
    <w:rsid w:val="003A0DAE"/>
    <w:rsid w:val="00401C04"/>
    <w:rsid w:val="00421223"/>
    <w:rsid w:val="004D15DC"/>
    <w:rsid w:val="004F4FB7"/>
    <w:rsid w:val="00510ACD"/>
    <w:rsid w:val="005A3188"/>
    <w:rsid w:val="005B11AC"/>
    <w:rsid w:val="00671F14"/>
    <w:rsid w:val="00766772"/>
    <w:rsid w:val="007F5136"/>
    <w:rsid w:val="008A1C9B"/>
    <w:rsid w:val="008E6BA6"/>
    <w:rsid w:val="009A56BC"/>
    <w:rsid w:val="009D44F5"/>
    <w:rsid w:val="009E7DF9"/>
    <w:rsid w:val="009F1482"/>
    <w:rsid w:val="00A0307E"/>
    <w:rsid w:val="00A55F55"/>
    <w:rsid w:val="00A90440"/>
    <w:rsid w:val="00AB590C"/>
    <w:rsid w:val="00B033BD"/>
    <w:rsid w:val="00B20618"/>
    <w:rsid w:val="00B401C6"/>
    <w:rsid w:val="00BE4452"/>
    <w:rsid w:val="00C40A96"/>
    <w:rsid w:val="00CA0DF0"/>
    <w:rsid w:val="00CD0289"/>
    <w:rsid w:val="00D50F25"/>
    <w:rsid w:val="00DB25DE"/>
    <w:rsid w:val="00DC10CB"/>
    <w:rsid w:val="00FA7D7F"/>
    <w:rsid w:val="00FC0D36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0775"/>
  <w15:docId w15:val="{BEF3AD76-C657-40C9-AB7D-9991594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148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F1482"/>
    <w:pPr>
      <w:keepNext/>
      <w:numPr>
        <w:numId w:val="2"/>
      </w:numPr>
      <w:spacing w:before="240" w:after="240"/>
      <w:outlineLvl w:val="0"/>
    </w:pPr>
    <w:rPr>
      <w:rFonts w:ascii="Cambria" w:hAnsi="Cambria" w:cs="Cambri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F1482"/>
    <w:pPr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Cambri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1482"/>
    <w:pPr>
      <w:spacing w:after="120"/>
      <w:jc w:val="both"/>
      <w:outlineLvl w:val="2"/>
    </w:pPr>
    <w:rPr>
      <w:rFonts w:ascii="Cambria" w:hAnsi="Cambria" w:cs="Cambria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1482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14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148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F148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14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F1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9F1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F1482"/>
    <w:rPr>
      <w:rFonts w:ascii="Cambria" w:eastAsia="Times New Roman" w:hAnsi="Cambria" w:cs="Cambri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9F1482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F148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9F14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F14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F1482"/>
    <w:rPr>
      <w:rFonts w:ascii="Arial" w:eastAsia="Times New Roman" w:hAnsi="Arial" w:cs="Arial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F1482"/>
    <w:rPr>
      <w:rFonts w:ascii="Cambria" w:eastAsia="Times New Roman" w:hAnsi="Cambria" w:cs="Cambria"/>
      <w:b/>
      <w:bCs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F1482"/>
    <w:rPr>
      <w:rFonts w:ascii="Cambria" w:eastAsia="Times New Roman" w:hAnsi="Cambria" w:cs="Cambria"/>
      <w:sz w:val="20"/>
      <w:szCs w:val="20"/>
    </w:rPr>
  </w:style>
  <w:style w:type="paragraph" w:styleId="Title">
    <w:name w:val="Title"/>
    <w:basedOn w:val="Heading2"/>
    <w:link w:val="TitleChar1"/>
    <w:uiPriority w:val="99"/>
    <w:qFormat/>
    <w:rsid w:val="009F1482"/>
    <w:pPr>
      <w:numPr>
        <w:ilvl w:val="0"/>
        <w:numId w:val="0"/>
      </w:numPr>
      <w:tabs>
        <w:tab w:val="left" w:pos="3510"/>
      </w:tabs>
    </w:pPr>
    <w:rPr>
      <w:sz w:val="24"/>
      <w:szCs w:val="24"/>
    </w:rPr>
  </w:style>
  <w:style w:type="character" w:customStyle="1" w:styleId="TitleChar">
    <w:name w:val="Title Char"/>
    <w:basedOn w:val="DefaultParagraphFont"/>
    <w:uiPriority w:val="10"/>
    <w:rsid w:val="009F1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F1482"/>
    <w:rPr>
      <w:rFonts w:ascii="Cambria" w:eastAsia="Times New Roman" w:hAnsi="Cambria" w:cs="Cambria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9F1482"/>
    <w:pPr>
      <w:widowControl w:val="0"/>
      <w:autoSpaceDE w:val="0"/>
      <w:autoSpaceDN w:val="0"/>
      <w:adjustRightInd w:val="0"/>
    </w:pPr>
  </w:style>
  <w:style w:type="paragraph" w:customStyle="1" w:styleId="StyleHeading1Cambria10pt">
    <w:name w:val="Style Heading 1 + Cambria 10 pt"/>
    <w:basedOn w:val="Heading1"/>
    <w:link w:val="StyleHeading1Cambria10ptChar"/>
    <w:uiPriority w:val="99"/>
    <w:rsid w:val="009F1482"/>
    <w:pPr>
      <w:numPr>
        <w:numId w:val="1"/>
      </w:numPr>
    </w:pPr>
  </w:style>
  <w:style w:type="character" w:customStyle="1" w:styleId="StyleHeading1Cambria10ptChar">
    <w:name w:val="Style Heading 1 + Cambria 10 pt Char"/>
    <w:basedOn w:val="Heading1Char1"/>
    <w:link w:val="StyleHeading1Cambria10pt"/>
    <w:uiPriority w:val="99"/>
    <w:locked/>
    <w:rsid w:val="009F1482"/>
    <w:rPr>
      <w:rFonts w:ascii="Cambria" w:eastAsia="Times New Roman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1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collab.org/wp-content/uploads/2017/06/hb-Suite-Organization-Administrator-Form-v1.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healthcollab.org/wp-content/uploads/2017/06/hb-Messaging-User-Request-Form-v1.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AC05-E861-47B2-8BF9-410536F1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2209</Characters>
  <Application>Microsoft Office Word</Application>
  <DocSecurity>0</DocSecurity>
  <Lines>88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Allen</dc:creator>
  <cp:lastModifiedBy>Goetz, Amy</cp:lastModifiedBy>
  <cp:revision>4</cp:revision>
  <cp:lastPrinted>2017-06-05T18:23:00Z</cp:lastPrinted>
  <dcterms:created xsi:type="dcterms:W3CDTF">2017-06-06T16:00:00Z</dcterms:created>
  <dcterms:modified xsi:type="dcterms:W3CDTF">2017-06-08T13:01:00Z</dcterms:modified>
</cp:coreProperties>
</file>